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C3AB9" w14:textId="77777777" w:rsidR="004B7505" w:rsidRPr="00553A7B" w:rsidRDefault="004B7505" w:rsidP="003D6005">
      <w:pPr>
        <w:pStyle w:val="Kopfzeile"/>
        <w:jc w:val="center"/>
        <w:rPr>
          <w:rFonts w:ascii="Helvetica" w:hAnsi="Helvetica" w:cs="Helvetica"/>
          <w:b/>
          <w:color w:val="000000"/>
        </w:rPr>
      </w:pPr>
    </w:p>
    <w:p w14:paraId="73212B2F" w14:textId="77777777" w:rsidR="006A5114" w:rsidRPr="00553A7B" w:rsidRDefault="006A5114" w:rsidP="003D6005">
      <w:pPr>
        <w:pStyle w:val="Kopfzeile"/>
        <w:jc w:val="center"/>
        <w:rPr>
          <w:rFonts w:ascii="Helvetica" w:hAnsi="Helvetica" w:cs="Helvetica"/>
          <w:b/>
          <w:color w:val="000000"/>
        </w:rPr>
      </w:pPr>
    </w:p>
    <w:p w14:paraId="747A471B" w14:textId="7310F85D" w:rsidR="00DF611F" w:rsidRPr="00553A7B" w:rsidRDefault="00F86183" w:rsidP="00F86183">
      <w:pPr>
        <w:spacing w:before="480" w:line="300" w:lineRule="auto"/>
        <w:rPr>
          <w:rFonts w:ascii="Helvetica" w:hAnsi="Helvetica" w:cs="Helvetica"/>
          <w:b/>
          <w:sz w:val="36"/>
          <w:szCs w:val="36"/>
        </w:rPr>
      </w:pPr>
      <w:r w:rsidRPr="00F86183">
        <w:rPr>
          <w:rFonts w:ascii="Helvetica" w:hAnsi="Helvetica" w:cs="Helvetica"/>
          <w:b/>
          <w:bCs/>
          <w:sz w:val="36"/>
          <w:szCs w:val="36"/>
          <w:lang w:val="de-AT"/>
        </w:rPr>
        <w:t>Aus Trockenschränken von Miele ist die Feuerwehr-Ausrüstung schnell wieder verfü</w:t>
      </w:r>
      <w:r>
        <w:rPr>
          <w:rFonts w:ascii="Helvetica" w:hAnsi="Helvetica" w:cs="Helvetica"/>
          <w:b/>
          <w:bCs/>
          <w:sz w:val="36"/>
          <w:szCs w:val="36"/>
          <w:lang w:val="de-AT"/>
        </w:rPr>
        <w:t>gbar</w:t>
      </w:r>
    </w:p>
    <w:p w14:paraId="20D4C24C" w14:textId="60A79CC5" w:rsidR="009F449F" w:rsidRDefault="00F86183" w:rsidP="00235D53">
      <w:pPr>
        <w:pStyle w:val="Listenabsatz"/>
        <w:numPr>
          <w:ilvl w:val="0"/>
          <w:numId w:val="2"/>
        </w:numPr>
        <w:spacing w:line="360" w:lineRule="auto"/>
        <w:ind w:left="568" w:hanging="284"/>
        <w:rPr>
          <w:rFonts w:ascii="Helvetica" w:hAnsi="Helvetica" w:cs="Helvetica"/>
          <w:sz w:val="24"/>
        </w:rPr>
      </w:pPr>
      <w:r w:rsidRPr="00F86183">
        <w:rPr>
          <w:rFonts w:ascii="Helvetica" w:hAnsi="Helvetica" w:cs="Helvetica"/>
          <w:sz w:val="24"/>
        </w:rPr>
        <w:t>Helme, Stiefel und andere Utensilien gleichzeitig</w:t>
      </w:r>
      <w:r w:rsidR="009F449F">
        <w:rPr>
          <w:rFonts w:ascii="Helvetica" w:hAnsi="Helvetica" w:cs="Helvetica"/>
          <w:sz w:val="24"/>
        </w:rPr>
        <w:t xml:space="preserve"> </w:t>
      </w:r>
    </w:p>
    <w:p w14:paraId="4B93CD1B" w14:textId="333B533B" w:rsidR="00F86183" w:rsidRDefault="00F86183" w:rsidP="00235D53">
      <w:pPr>
        <w:pStyle w:val="Listenabsatz"/>
        <w:numPr>
          <w:ilvl w:val="0"/>
          <w:numId w:val="2"/>
        </w:numPr>
        <w:spacing w:line="360" w:lineRule="auto"/>
        <w:ind w:left="568" w:hanging="284"/>
        <w:rPr>
          <w:rFonts w:ascii="Helvetica" w:hAnsi="Helvetica" w:cs="Helvetica"/>
          <w:sz w:val="24"/>
        </w:rPr>
      </w:pPr>
      <w:r w:rsidRPr="00F86183">
        <w:rPr>
          <w:rFonts w:ascii="Helvetica" w:hAnsi="Helvetica" w:cs="Helvetica"/>
          <w:sz w:val="24"/>
        </w:rPr>
        <w:t>Für maximal sechs oder 15 Kilogramm Füllgewicht</w:t>
      </w:r>
    </w:p>
    <w:p w14:paraId="2714F282" w14:textId="58B86188" w:rsidR="001203DD" w:rsidRPr="00C739F5" w:rsidRDefault="009F449F" w:rsidP="00F86183">
      <w:pPr>
        <w:overflowPunct/>
        <w:autoSpaceDE/>
        <w:autoSpaceDN/>
        <w:adjustRightInd/>
        <w:spacing w:line="300" w:lineRule="auto"/>
        <w:textAlignment w:val="auto"/>
        <w:rPr>
          <w:rFonts w:ascii="Helvetica" w:hAnsi="Helvetica" w:cs="Helvetica"/>
          <w:b/>
          <w:szCs w:val="22"/>
        </w:rPr>
      </w:pPr>
      <w:r>
        <w:rPr>
          <w:rFonts w:ascii="Helvetica" w:hAnsi="Helvetica" w:cs="Helvetica"/>
          <w:b/>
          <w:szCs w:val="22"/>
        </w:rPr>
        <w:t>Wals</w:t>
      </w:r>
      <w:r w:rsidR="00DF611F" w:rsidRPr="00553A7B">
        <w:rPr>
          <w:rFonts w:ascii="Helvetica" w:hAnsi="Helvetica" w:cs="Helvetica"/>
          <w:b/>
          <w:szCs w:val="22"/>
        </w:rPr>
        <w:t xml:space="preserve">, </w:t>
      </w:r>
      <w:r w:rsidR="004D17E0">
        <w:rPr>
          <w:rFonts w:ascii="Helvetica" w:hAnsi="Helvetica" w:cs="Helvetica"/>
          <w:b/>
          <w:szCs w:val="22"/>
        </w:rPr>
        <w:t>2</w:t>
      </w:r>
      <w:r w:rsidR="00157297">
        <w:rPr>
          <w:rFonts w:ascii="Helvetica" w:hAnsi="Helvetica" w:cs="Helvetica"/>
          <w:b/>
          <w:szCs w:val="22"/>
        </w:rPr>
        <w:t>6</w:t>
      </w:r>
      <w:r w:rsidR="00DB6CE4" w:rsidRPr="004D17E0">
        <w:rPr>
          <w:rFonts w:ascii="Helvetica" w:hAnsi="Helvetica" w:cs="Helvetica"/>
          <w:b/>
          <w:szCs w:val="22"/>
        </w:rPr>
        <w:t xml:space="preserve">. Juni </w:t>
      </w:r>
      <w:r w:rsidR="00DF611F" w:rsidRPr="004D17E0">
        <w:rPr>
          <w:rFonts w:ascii="Helvetica" w:hAnsi="Helvetica" w:cs="Helvetica"/>
          <w:b/>
          <w:szCs w:val="22"/>
        </w:rPr>
        <w:t>202</w:t>
      </w:r>
      <w:r w:rsidR="00C3162F" w:rsidRPr="004D17E0">
        <w:rPr>
          <w:rFonts w:ascii="Helvetica" w:hAnsi="Helvetica" w:cs="Helvetica"/>
          <w:b/>
          <w:szCs w:val="22"/>
        </w:rPr>
        <w:t>4</w:t>
      </w:r>
      <w:r w:rsidR="00DF611F" w:rsidRPr="00553A7B">
        <w:rPr>
          <w:rFonts w:ascii="Helvetica" w:hAnsi="Helvetica" w:cs="Helvetica"/>
          <w:b/>
          <w:szCs w:val="22"/>
        </w:rPr>
        <w:t>. –</w:t>
      </w:r>
      <w:r>
        <w:rPr>
          <w:rFonts w:ascii="Helvetica" w:hAnsi="Helvetica" w:cs="Helvetica"/>
          <w:b/>
          <w:szCs w:val="22"/>
        </w:rPr>
        <w:t xml:space="preserve"> </w:t>
      </w:r>
      <w:r w:rsidR="00F86183" w:rsidRPr="00F86183">
        <w:rPr>
          <w:rFonts w:ascii="Helvetica" w:hAnsi="Helvetica" w:cs="Helvetica"/>
          <w:b/>
          <w:bCs/>
          <w:szCs w:val="22"/>
          <w:lang w:val="de-AT"/>
        </w:rPr>
        <w:t>Für die Schutzausrüstung von Feuerwehrleuten empfehlen viele Hersteller Trockenschränke – sowohl für Einsatzjacken und -hosen, aber besonders auch für Utensilien, deren Material durch mechanische Bewegungen im Trockner Schaden nehmen könnte. Dazu zählen etwa Stiefel, Handschuhe, Koppeln, Neoprenanzüge oder Schnittschutzhosen. Miele bietet deshalb Trockenschränke in zwei Größen und damit das gesamte Portfolio für die Aufbereitung der persönlichen Ausrüstung aus einer Hand an.</w:t>
      </w:r>
    </w:p>
    <w:p w14:paraId="46845759" w14:textId="6357EF97" w:rsidR="00F86183" w:rsidRPr="00F86183" w:rsidRDefault="00F86183" w:rsidP="00F86183">
      <w:pPr>
        <w:overflowPunct/>
        <w:autoSpaceDE/>
        <w:autoSpaceDN/>
        <w:adjustRightInd/>
        <w:spacing w:line="300" w:lineRule="auto"/>
        <w:textAlignment w:val="auto"/>
        <w:rPr>
          <w:rFonts w:ascii="Helvetica" w:hAnsi="Helvetica" w:cs="Helvetica"/>
          <w:bCs/>
          <w:szCs w:val="22"/>
          <w:lang w:val="de-AT"/>
        </w:rPr>
      </w:pPr>
      <w:r w:rsidRPr="00F86183">
        <w:rPr>
          <w:rFonts w:ascii="Helvetica" w:hAnsi="Helvetica" w:cs="Helvetica"/>
          <w:bCs/>
          <w:szCs w:val="22"/>
          <w:lang w:val="de-AT"/>
        </w:rPr>
        <w:t xml:space="preserve">Die Schränke sind mit 60 und 120 Zentimetern Breite verfügbar und je nach Größe für bis zu 15 Kilogramm Füllgewicht ausgelegt. Kleidungsstücke und Zubehör werden hängend oder liegend darin platziert. Für Kleidung, Helme, Atemschutzmasken und Handschuhe gibt es passende Programme, die im Vergleich zur Lufttrocknung deutlich schneller sind. Auch die Imprägnierung wird nachhaltig aktiviert. Bei Bedarf kann der Schrank jederzeit geöffnet werden, um weitere Ausrüstung nachzulegen. </w:t>
      </w:r>
    </w:p>
    <w:p w14:paraId="5E17D4C3" w14:textId="77777777" w:rsidR="00F86183" w:rsidRPr="00F86183" w:rsidRDefault="00F86183" w:rsidP="00F86183">
      <w:pPr>
        <w:overflowPunct/>
        <w:autoSpaceDE/>
        <w:autoSpaceDN/>
        <w:adjustRightInd/>
        <w:spacing w:line="300" w:lineRule="auto"/>
        <w:textAlignment w:val="auto"/>
        <w:rPr>
          <w:rFonts w:ascii="Helvetica" w:hAnsi="Helvetica" w:cs="Helvetica"/>
          <w:bCs/>
          <w:szCs w:val="22"/>
          <w:lang w:val="de-AT"/>
        </w:rPr>
      </w:pPr>
      <w:r w:rsidRPr="00F86183">
        <w:rPr>
          <w:rFonts w:ascii="Helvetica" w:hAnsi="Helvetica" w:cs="Helvetica"/>
          <w:bCs/>
          <w:szCs w:val="22"/>
          <w:lang w:val="de-AT"/>
        </w:rPr>
        <w:t xml:space="preserve">Das 60 Zentimeter breite Modell „Easy Dryer 1900 Extreme“ ist ein kompaktes, flexibles Gerät für die Trocknung der persönlichen Schutzausrüstung und von temperaturempfindlichen Utensilien. Darin lassen sich Programmtemperatur und -laufzeit in drei Stufen einstellen – bis 65 °C und über eine maximale Dauer von sechs Stunden. Helme, Lungenautomaten oder Ähnliches können auf Schieber gelegt werden, darüber hinaus stehen sechs Doppel-Kleiderhaken und zwei Reihen Handschuhhalter an der Türinnenseite zur Verfügung. Für Jackenbügel gibt es eine zusätzliche Aufhänge-Vorrichtung. </w:t>
      </w:r>
    </w:p>
    <w:p w14:paraId="78FDD4B0" w14:textId="534A181A" w:rsidR="00A52549" w:rsidRDefault="00F86183" w:rsidP="00F86183">
      <w:pPr>
        <w:overflowPunct/>
        <w:autoSpaceDE/>
        <w:autoSpaceDN/>
        <w:adjustRightInd/>
        <w:spacing w:line="300" w:lineRule="auto"/>
        <w:textAlignment w:val="auto"/>
        <w:rPr>
          <w:rFonts w:ascii="Helvetica" w:hAnsi="Helvetica" w:cs="Helvetica"/>
          <w:bCs/>
          <w:szCs w:val="22"/>
          <w:lang w:val="de-AT"/>
        </w:rPr>
      </w:pPr>
      <w:r w:rsidRPr="00F86183">
        <w:rPr>
          <w:rFonts w:ascii="Helvetica" w:hAnsi="Helvetica" w:cs="Helvetica"/>
          <w:bCs/>
          <w:szCs w:val="22"/>
          <w:lang w:val="de-AT"/>
        </w:rPr>
        <w:t>Für hängende Trocknung und Imprägnierung von Schutz- und Rettungskleidung eignet sich das 120 Zentimeter breite Gerät „DC 120 WW“ besonders gut. Es bietet die beiden restfeuchtegesteuerten Programme „Normal“ (bis 60 °C) und „Imprägnieren“ (bis 75 °C), die über Tipptasten angewählt werden. Das Display zeigt die Programmnamen in der jeweils eingestellten Landessprache an. Ein effizientes System, das Um- und Abluftbeheizung kombiniert, sorgt für kurze Aufwärm- und Trocknungsphasen. Über vier Belüftungsbügel wird warme Luft direkt in die hängende Kleidung geführt, zusätzlich sorgen zwei seitliche Schranköffnungen für einen Luftstrom von außen. Im Ergebnis ist das Programm „Normal“</w:t>
      </w:r>
    </w:p>
    <w:p w14:paraId="7BAC68E8" w14:textId="77777777" w:rsidR="00F86183" w:rsidRDefault="00F86183" w:rsidP="00F86183">
      <w:pPr>
        <w:overflowPunct/>
        <w:autoSpaceDE/>
        <w:autoSpaceDN/>
        <w:adjustRightInd/>
        <w:spacing w:line="300" w:lineRule="auto"/>
        <w:textAlignment w:val="auto"/>
        <w:rPr>
          <w:rFonts w:ascii="Helvetica" w:hAnsi="Helvetica" w:cs="Helvetica"/>
          <w:bCs/>
          <w:szCs w:val="22"/>
          <w:lang w:val="de-AT"/>
        </w:rPr>
      </w:pPr>
    </w:p>
    <w:p w14:paraId="1F85B615" w14:textId="77777777" w:rsidR="00F86183" w:rsidRPr="00F86183" w:rsidRDefault="00F86183" w:rsidP="00F86183">
      <w:pPr>
        <w:overflowPunct/>
        <w:autoSpaceDE/>
        <w:autoSpaceDN/>
        <w:adjustRightInd/>
        <w:spacing w:line="300" w:lineRule="auto"/>
        <w:textAlignment w:val="auto"/>
        <w:rPr>
          <w:rFonts w:ascii="Helvetica" w:hAnsi="Helvetica" w:cs="Helvetica"/>
          <w:szCs w:val="22"/>
          <w:lang w:val="de-AT"/>
        </w:rPr>
      </w:pPr>
      <w:r w:rsidRPr="00F86183">
        <w:rPr>
          <w:rFonts w:ascii="Helvetica" w:hAnsi="Helvetica" w:cs="Helvetica"/>
          <w:szCs w:val="22"/>
          <w:lang w:val="de-AT"/>
        </w:rPr>
        <w:lastRenderedPageBreak/>
        <w:t xml:space="preserve">nach 95 Minuten beendet. Anstelle der Belüftungsbügel sind als Zubehör auch Halterungen für Stiefel oder Handschuhe verfügbar, die dann in größeren Mengen effektiv von innen getrocknet werden können. </w:t>
      </w:r>
    </w:p>
    <w:p w14:paraId="0A6748E0" w14:textId="67A6FA66" w:rsidR="00F86183" w:rsidRPr="00F86183" w:rsidRDefault="00F86183" w:rsidP="00F86183">
      <w:pPr>
        <w:overflowPunct/>
        <w:autoSpaceDE/>
        <w:autoSpaceDN/>
        <w:adjustRightInd/>
        <w:spacing w:line="300" w:lineRule="auto"/>
        <w:textAlignment w:val="auto"/>
        <w:rPr>
          <w:rFonts w:ascii="Helvetica" w:hAnsi="Helvetica" w:cs="Helvetica"/>
          <w:szCs w:val="22"/>
          <w:lang w:val="de-AT"/>
        </w:rPr>
      </w:pPr>
      <w:r w:rsidRPr="00F86183">
        <w:rPr>
          <w:rFonts w:ascii="Helvetica" w:hAnsi="Helvetica" w:cs="Helvetica"/>
          <w:szCs w:val="22"/>
          <w:lang w:val="de-AT"/>
        </w:rPr>
        <w:t>Bis auf regelmäßige Reinigung der Filter fallen beim Betrieb der Trockenschränke keine weiteren Wartungen an. Beide Modelle bestehen aus hochwertigem, galvanisiertem Stahl, der korrosionsbeständig, robust und langlebig ist – ein umweltfreundliches Produkt mit hoher Recyclingquote.</w:t>
      </w:r>
    </w:p>
    <w:p w14:paraId="1E4AD9D0" w14:textId="2DC4A716" w:rsidR="00AB2DDA" w:rsidRDefault="009F449F" w:rsidP="00FD23BB">
      <w:pPr>
        <w:overflowPunct/>
        <w:autoSpaceDE/>
        <w:autoSpaceDN/>
        <w:adjustRightInd/>
        <w:spacing w:line="300" w:lineRule="auto"/>
        <w:textAlignment w:val="auto"/>
        <w:rPr>
          <w:rFonts w:ascii="Helvetica" w:hAnsi="Helvetica" w:cs="Helvetica"/>
          <w:b/>
          <w:bCs/>
          <w:color w:val="000000"/>
          <w:szCs w:val="22"/>
          <w:lang w:eastAsia="zh-TW"/>
        </w:rPr>
      </w:pPr>
      <w:r>
        <w:rPr>
          <w:rStyle w:val="Fett"/>
          <w:color w:val="000000"/>
          <w:sz w:val="21"/>
          <w:szCs w:val="21"/>
          <w:shd w:val="clear" w:color="auto" w:fill="FFFFFF"/>
        </w:rPr>
        <w:t>Pressekontakt:</w:t>
      </w:r>
      <w:r>
        <w:rPr>
          <w:rFonts w:cs="Arial"/>
          <w:color w:val="000000"/>
          <w:sz w:val="21"/>
          <w:szCs w:val="21"/>
        </w:rPr>
        <w:br/>
      </w:r>
      <w:r>
        <w:rPr>
          <w:rFonts w:cs="Arial"/>
          <w:color w:val="000000"/>
          <w:sz w:val="21"/>
          <w:szCs w:val="21"/>
          <w:shd w:val="clear" w:color="auto" w:fill="FFFFFF"/>
        </w:rPr>
        <w:t>Petra Ummenberger</w:t>
      </w:r>
      <w:r>
        <w:rPr>
          <w:rFonts w:cs="Arial"/>
          <w:color w:val="000000"/>
          <w:sz w:val="21"/>
          <w:szCs w:val="21"/>
        </w:rPr>
        <w:br/>
      </w:r>
      <w:r>
        <w:rPr>
          <w:rFonts w:cs="Arial"/>
          <w:color w:val="000000"/>
          <w:sz w:val="21"/>
          <w:szCs w:val="21"/>
          <w:shd w:val="clear" w:color="auto" w:fill="FFFFFF"/>
        </w:rPr>
        <w:t>Telefon: 050 800 81551</w:t>
      </w:r>
      <w:r>
        <w:rPr>
          <w:rFonts w:cs="Arial"/>
          <w:color w:val="000000"/>
          <w:sz w:val="21"/>
          <w:szCs w:val="21"/>
        </w:rPr>
        <w:br/>
      </w:r>
      <w:hyperlink r:id="rId10" w:tgtFrame="_blank" w:history="1">
        <w:r>
          <w:rPr>
            <w:rStyle w:val="Hyperlink"/>
            <w:color w:val="000000"/>
            <w:sz w:val="21"/>
            <w:szCs w:val="21"/>
            <w:shd w:val="clear" w:color="auto" w:fill="FFFFFF"/>
          </w:rPr>
          <w:t>petra.ummenberger@miele.com</w:t>
        </w:r>
      </w:hyperlink>
    </w:p>
    <w:p w14:paraId="3DE456F6" w14:textId="77777777" w:rsidR="006A5114" w:rsidRDefault="006A5114" w:rsidP="006A5114">
      <w:pPr>
        <w:spacing w:line="300" w:lineRule="auto"/>
        <w:rPr>
          <w:rFonts w:ascii="Helvetica" w:hAnsi="Helvetica" w:cs="Helvetica"/>
          <w:sz w:val="18"/>
          <w:szCs w:val="18"/>
        </w:rPr>
      </w:pPr>
      <w:r w:rsidRPr="00553A7B">
        <w:rPr>
          <w:rFonts w:ascii="Helvetica" w:hAnsi="Helvetica" w:cs="Helvetica"/>
          <w:b/>
          <w:bCs/>
          <w:color w:val="000000"/>
          <w:sz w:val="18"/>
          <w:szCs w:val="18"/>
        </w:rPr>
        <w:t>Über das Unternehmen:</w:t>
      </w:r>
      <w:r w:rsidRPr="00553A7B">
        <w:rPr>
          <w:rFonts w:ascii="Helvetica" w:hAnsi="Helvetica" w:cs="Helvetica"/>
          <w:color w:val="000000"/>
          <w:sz w:val="18"/>
          <w:szCs w:val="18"/>
        </w:rPr>
        <w:t xml:space="preserve"> </w:t>
      </w:r>
      <w:r w:rsidRPr="00553A7B">
        <w:rPr>
          <w:rFonts w:ascii="Helvetica" w:hAnsi="Helvetica" w:cs="Helvetica"/>
          <w:sz w:val="18"/>
          <w:szCs w:val="18"/>
        </w:rPr>
        <w:t xml:space="preserve">Miele gilt als weltweit führender Anbieter von Premium-Hausgeräten, mit einem begeisternden Portfolio für die Küche, Wäsche- und Bodenpflege. Hinzu kommen Maschinen, Anlagen und Services für den Einsatz etwa in Hotels, Büros oder Pflegeeinrichtungen sowie in der Medizintechnik. Seit seiner Gründung im Jahr 1899 folgt Miele seinem Markenversprechen „Immer Besser“, bezogen auf Qualität, Innovativität, Performance und zeitlose Eleganz. Mit seinen langlebigen und energiesparenden Geräten unterstützt Miele seine Kundinnen und Kunden darin, ihren Alltag möglichst nachhaltig zu gestalten. Das Unternehmen befindet sich weiterhin in der Hand der beiden Gründerfamilien Miele und Zinkann und unterhält </w:t>
      </w:r>
      <w:r w:rsidRPr="00553A7B">
        <w:rPr>
          <w:rFonts w:ascii="Helvetica" w:hAnsi="Helvetica" w:cs="Helvetica"/>
          <w:sz w:val="18"/>
          <w:szCs w:val="18"/>
        </w:rPr>
        <w:br/>
        <w:t xml:space="preserve">15 Produktionsstandorte, davon acht in Deutschland. Weltweit arbeiten etwa 22.700 Menschen für Miele; </w:t>
      </w:r>
      <w:r w:rsidRPr="00553A7B">
        <w:rPr>
          <w:rFonts w:ascii="Helvetica" w:hAnsi="Helvetica" w:cs="Helvetica"/>
          <w:sz w:val="18"/>
          <w:szCs w:val="18"/>
        </w:rPr>
        <w:br/>
        <w:t>der Umsatz betrug zuletzt 4,96 Mrd. Euro. Hauptsitz ist Gütersloh in Westfalen.</w:t>
      </w:r>
    </w:p>
    <w:p w14:paraId="3101AEA7" w14:textId="77777777" w:rsidR="009F449F" w:rsidRPr="009F449F" w:rsidRDefault="009F449F" w:rsidP="009F449F">
      <w:pPr>
        <w:spacing w:line="300" w:lineRule="auto"/>
        <w:rPr>
          <w:rFonts w:ascii="Helvetica" w:hAnsi="Helvetica" w:cs="Helvetica"/>
          <w:sz w:val="18"/>
          <w:szCs w:val="18"/>
        </w:rPr>
      </w:pPr>
      <w:r w:rsidRPr="009F449F">
        <w:rPr>
          <w:rFonts w:ascii="Helvetica" w:hAnsi="Helvetica" w:cs="Helvetica"/>
          <w:sz w:val="18"/>
          <w:szCs w:val="18"/>
        </w:rPr>
        <w:t xml:space="preserve">Miele Österreich wurde 1955 gegründet und erreichte 2023 inklusive des Werks in Bürmoos einen Umsatz von rund 263 Mio. Euro </w:t>
      </w:r>
    </w:p>
    <w:p w14:paraId="59C24D32" w14:textId="3CEAB085" w:rsidR="00D7585C" w:rsidRDefault="00A52549" w:rsidP="00D7585C">
      <w:pPr>
        <w:spacing w:line="300" w:lineRule="auto"/>
        <w:rPr>
          <w:rFonts w:ascii="Helvetica" w:hAnsi="Helvetica" w:cs="Helvetica"/>
          <w:b/>
        </w:rPr>
      </w:pPr>
      <w:r>
        <w:rPr>
          <w:rFonts w:ascii="Helvetica" w:hAnsi="Helvetica" w:cs="Helvetica"/>
          <w:b/>
        </w:rPr>
        <w:br/>
      </w:r>
      <w:r w:rsidR="006A5114" w:rsidRPr="00553A7B">
        <w:rPr>
          <w:rFonts w:ascii="Helvetica" w:hAnsi="Helvetica" w:cs="Helvetica"/>
          <w:b/>
        </w:rPr>
        <w:t xml:space="preserve">Zu diesem Text gibt es </w:t>
      </w:r>
      <w:r w:rsidR="00F86183">
        <w:rPr>
          <w:rFonts w:ascii="Helvetica" w:hAnsi="Helvetica" w:cs="Helvetica"/>
          <w:b/>
        </w:rPr>
        <w:t>2</w:t>
      </w:r>
      <w:r w:rsidR="00CF4B68">
        <w:rPr>
          <w:rFonts w:ascii="Helvetica" w:hAnsi="Helvetica" w:cs="Helvetica"/>
          <w:b/>
        </w:rPr>
        <w:t xml:space="preserve"> </w:t>
      </w:r>
      <w:r w:rsidR="006A5114" w:rsidRPr="00553A7B">
        <w:rPr>
          <w:rFonts w:ascii="Helvetica" w:hAnsi="Helvetica" w:cs="Helvetica"/>
          <w:b/>
        </w:rPr>
        <w:t>Fotos</w:t>
      </w:r>
      <w:r w:rsidR="00FD23BB">
        <w:rPr>
          <w:rFonts w:ascii="Helvetica" w:hAnsi="Helvetica" w:cs="Helvetica"/>
          <w:b/>
        </w:rPr>
        <w:t>:</w:t>
      </w:r>
      <w:r w:rsidR="00CF4B68">
        <w:rPr>
          <w:rFonts w:ascii="Helvetica" w:hAnsi="Helvetica" w:cs="Helvetica"/>
          <w:b/>
        </w:rPr>
        <w:br/>
      </w:r>
    </w:p>
    <w:p w14:paraId="6B3B76EA" w14:textId="1696EA88" w:rsidR="006A5114" w:rsidRPr="00F86183" w:rsidRDefault="00F86183" w:rsidP="00A52549">
      <w:pPr>
        <w:pStyle w:val="Listenabsatz"/>
        <w:spacing w:line="300" w:lineRule="auto"/>
        <w:ind w:left="0"/>
        <w:rPr>
          <w:rFonts w:ascii="Helvetica" w:hAnsi="Helvetica" w:cs="Helvetica"/>
        </w:rPr>
      </w:pPr>
      <w:r w:rsidRPr="00F86183">
        <w:rPr>
          <w:rFonts w:ascii="Helvetica" w:hAnsi="Helvetica" w:cs="Helvetica"/>
          <w:b/>
          <w:bCs/>
          <w:noProof/>
        </w:rPr>
        <w:drawing>
          <wp:anchor distT="0" distB="0" distL="114300" distR="114300" simplePos="0" relativeHeight="251658240" behindDoc="1" locked="0" layoutInCell="1" allowOverlap="1" wp14:anchorId="4FB4DF64" wp14:editId="04FBDCE9">
            <wp:simplePos x="0" y="0"/>
            <wp:positionH relativeFrom="margin">
              <wp:align>left</wp:align>
            </wp:positionH>
            <wp:positionV relativeFrom="paragraph">
              <wp:posOffset>153670</wp:posOffset>
            </wp:positionV>
            <wp:extent cx="1332230" cy="996950"/>
            <wp:effectExtent l="0" t="0" r="1270" b="0"/>
            <wp:wrapTight wrapText="bothSides">
              <wp:wrapPolygon edited="0">
                <wp:start x="0" y="0"/>
                <wp:lineTo x="0" y="21050"/>
                <wp:lineTo x="21312" y="21050"/>
                <wp:lineTo x="21312"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230" cy="996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6183">
        <w:rPr>
          <w:rFonts w:ascii="Helvetica" w:hAnsi="Helvetica" w:cs="Helvetica"/>
          <w:b/>
          <w:bCs/>
        </w:rPr>
        <w:t xml:space="preserve"> </w:t>
      </w:r>
      <w:r w:rsidR="006A5114" w:rsidRPr="00553A7B">
        <w:rPr>
          <w:rFonts w:ascii="Helvetica" w:hAnsi="Helvetica" w:cs="Helvetica"/>
          <w:b/>
          <w:bCs/>
        </w:rPr>
        <w:t xml:space="preserve">Foto 1: </w:t>
      </w:r>
      <w:r w:rsidR="00D37C62" w:rsidRPr="00D37C62">
        <w:rPr>
          <w:rFonts w:ascii="Helvetica" w:hAnsi="Helvetica" w:cs="Helvetica"/>
          <w:b/>
          <w:bCs/>
        </w:rPr>
        <w:t xml:space="preserve"> </w:t>
      </w:r>
      <w:r w:rsidRPr="00F86183">
        <w:rPr>
          <w:rFonts w:ascii="Helvetica" w:hAnsi="Helvetica" w:cs="Helvetica"/>
          <w:lang w:val="de-AT"/>
        </w:rPr>
        <w:t>Mit einer Breite von 120 Zentimetern bietet der Trockenschrank „DC 120 WW“ Platz für Schutzanzüge, Handschuhe und andere Utensilien der persönlichen Schutzausrüstung. (Foto: Miele)</w:t>
      </w:r>
    </w:p>
    <w:p w14:paraId="5548AAD8" w14:textId="6B9E547F" w:rsidR="006A5114" w:rsidRPr="00F86183" w:rsidRDefault="00D9670A" w:rsidP="00F86183">
      <w:pPr>
        <w:spacing w:line="300" w:lineRule="auto"/>
        <w:rPr>
          <w:rFonts w:ascii="Helvetica" w:hAnsi="Helvetica" w:cs="Helvetica"/>
        </w:rPr>
      </w:pPr>
      <w:r w:rsidRPr="00F86183">
        <w:rPr>
          <w:rFonts w:ascii="Helvetica" w:hAnsi="Helvetica" w:cs="Helvetica"/>
          <w:szCs w:val="22"/>
        </w:rPr>
        <w:br/>
      </w:r>
      <w:r w:rsidR="00F86183" w:rsidRPr="00F86183">
        <w:rPr>
          <w:rFonts w:ascii="Helvetica" w:hAnsi="Helvetica" w:cs="Helvetica"/>
          <w:b/>
          <w:bCs/>
          <w:noProof/>
        </w:rPr>
        <w:drawing>
          <wp:anchor distT="0" distB="0" distL="114300" distR="114300" simplePos="0" relativeHeight="251659264" behindDoc="1" locked="0" layoutInCell="1" allowOverlap="1" wp14:anchorId="22A45462" wp14:editId="374EBD02">
            <wp:simplePos x="0" y="0"/>
            <wp:positionH relativeFrom="column">
              <wp:posOffset>635</wp:posOffset>
            </wp:positionH>
            <wp:positionV relativeFrom="paragraph">
              <wp:posOffset>354965</wp:posOffset>
            </wp:positionV>
            <wp:extent cx="1480185" cy="1108075"/>
            <wp:effectExtent l="0" t="0" r="5715" b="0"/>
            <wp:wrapTight wrapText="bothSides">
              <wp:wrapPolygon edited="0">
                <wp:start x="0" y="0"/>
                <wp:lineTo x="0" y="21167"/>
                <wp:lineTo x="21405" y="21167"/>
                <wp:lineTo x="21405"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0185" cy="1108075"/>
                    </a:xfrm>
                    <a:prstGeom prst="rect">
                      <a:avLst/>
                    </a:prstGeom>
                    <a:noFill/>
                    <a:ln>
                      <a:noFill/>
                    </a:ln>
                  </pic:spPr>
                </pic:pic>
              </a:graphicData>
            </a:graphic>
          </wp:anchor>
        </w:drawing>
      </w:r>
      <w:r w:rsidR="006A5114" w:rsidRPr="00553A7B">
        <w:rPr>
          <w:rFonts w:ascii="Helvetica" w:hAnsi="Helvetica" w:cs="Helvetica"/>
          <w:b/>
          <w:bCs/>
        </w:rPr>
        <w:t xml:space="preserve">Foto 2: </w:t>
      </w:r>
      <w:r w:rsidR="00F86183" w:rsidRPr="00F86183">
        <w:rPr>
          <w:rFonts w:ascii="Helvetica" w:hAnsi="Helvetica" w:cs="Helvetica"/>
          <w:lang w:val="de-AT"/>
        </w:rPr>
        <w:t>Das 60 Zentimeter breite Modell „Easy Dryer 1900 Extreme“ kombiniert Um- und Abluftbeheizung – für die Trocknung von Schutzanzügen und weiterem Zubehör. (Foto: Miele</w:t>
      </w:r>
      <w:r w:rsidR="00F86183">
        <w:rPr>
          <w:rFonts w:ascii="Helvetica" w:hAnsi="Helvetica" w:cs="Helvetica"/>
          <w:lang w:val="de-AT"/>
        </w:rPr>
        <w:t>)</w:t>
      </w:r>
    </w:p>
    <w:p w14:paraId="4448F73B" w14:textId="08CE3A4E" w:rsidR="004D17E0" w:rsidRPr="00553A7B" w:rsidRDefault="00D9670A" w:rsidP="00F86183">
      <w:pPr>
        <w:spacing w:line="300" w:lineRule="auto"/>
        <w:rPr>
          <w:rFonts w:ascii="Helvetica" w:hAnsi="Helvetica" w:cs="Helvetica"/>
          <w:bCs/>
          <w:szCs w:val="22"/>
        </w:rPr>
      </w:pPr>
      <w:r w:rsidRPr="00D37C62">
        <w:rPr>
          <w:rFonts w:ascii="Helvetica" w:hAnsi="Helvetica" w:cs="Helvetica"/>
          <w:szCs w:val="22"/>
        </w:rPr>
        <w:br/>
      </w:r>
    </w:p>
    <w:sectPr w:rsidR="004D17E0" w:rsidRPr="00553A7B" w:rsidSect="00157297">
      <w:headerReference w:type="default" r:id="rId13"/>
      <w:footerReference w:type="default" r:id="rId14"/>
      <w:headerReference w:type="first" r:id="rId15"/>
      <w:footerReference w:type="first" r:id="rId16"/>
      <w:pgSz w:w="11906" w:h="16838"/>
      <w:pgMar w:top="1417" w:right="1417" w:bottom="1985"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E2BA9" w14:textId="77777777" w:rsidR="00EB0869" w:rsidRDefault="00EB0869" w:rsidP="000D0B3F">
      <w:pPr>
        <w:spacing w:before="0"/>
      </w:pPr>
      <w:r>
        <w:separator/>
      </w:r>
    </w:p>
  </w:endnote>
  <w:endnote w:type="continuationSeparator" w:id="0">
    <w:p w14:paraId="039047FC" w14:textId="77777777" w:rsidR="00EB0869" w:rsidRDefault="00EB0869" w:rsidP="000D0B3F">
      <w:pPr>
        <w:spacing w:before="0"/>
      </w:pPr>
      <w:r>
        <w:continuationSeparator/>
      </w:r>
    </w:p>
  </w:endnote>
  <w:endnote w:type="continuationNotice" w:id="1">
    <w:p w14:paraId="4F291348" w14:textId="77777777" w:rsidR="00705B8E" w:rsidRDefault="00705B8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altName w:val="Wingdings"/>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9FD1" w14:textId="2D113ED7" w:rsidR="00490F46" w:rsidRPr="006E0BAA" w:rsidRDefault="00490F46" w:rsidP="00490F46">
    <w:pPr>
      <w:pStyle w:val="Fuzeile"/>
      <w:tabs>
        <w:tab w:val="left" w:pos="1134"/>
        <w:tab w:val="left" w:pos="2552"/>
        <w:tab w:val="left" w:pos="3969"/>
        <w:tab w:val="left" w:pos="5387"/>
        <w:tab w:val="left" w:pos="6804"/>
      </w:tabs>
      <w:jc w:val="center"/>
      <w:rPr>
        <w:lang w:val="en-GB"/>
      </w:rPr>
    </w:pPr>
    <w:r w:rsidRPr="006E0BAA">
      <w:rPr>
        <w:rFonts w:ascii="Helvetica" w:hAnsi="Helvetica" w:cs="Helvetica"/>
        <w:sz w:val="14"/>
        <w:lang w:val="en-GB"/>
      </w:rPr>
      <w:br/>
    </w:r>
    <w:r w:rsidRPr="006E0BAA">
      <w:rPr>
        <w:rFonts w:ascii="Helvetica" w:hAnsi="Helvetica" w:cs="Helvetica"/>
        <w:b/>
        <w:sz w:val="14"/>
        <w:szCs w:val="14"/>
        <w:lang w:val="en-GB"/>
      </w:rPr>
      <w:br/>
    </w:r>
  </w:p>
  <w:p w14:paraId="3A4E3872" w14:textId="77777777" w:rsidR="003D6005" w:rsidRPr="00E85A8C" w:rsidRDefault="00F86183"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22C7" w14:textId="77777777" w:rsidR="00CC3E20" w:rsidRDefault="00490F46"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r>
      <w:rPr>
        <w:rFonts w:ascii="Helvetica" w:hAnsi="Helvetica" w:cs="Helvetica"/>
        <w:b/>
        <w:noProof/>
        <w:sz w:val="14"/>
        <w:szCs w:val="14"/>
        <w:lang w:val="en-GB"/>
      </w:rPr>
      <w:drawing>
        <wp:inline distT="0" distB="0" distL="0" distR="0" wp14:anchorId="07DFAAF4" wp14:editId="33750F66">
          <wp:extent cx="1821179" cy="689366"/>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821179" cy="689366"/>
                  </a:xfrm>
                  <a:prstGeom prst="rect">
                    <a:avLst/>
                  </a:prstGeom>
                </pic:spPr>
              </pic:pic>
            </a:graphicData>
          </a:graphic>
        </wp:inline>
      </w:drawing>
    </w:r>
  </w:p>
  <w:p w14:paraId="56EB1CBF" w14:textId="6D0164E5" w:rsidR="003D6005" w:rsidRDefault="00F86183"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C66C" w14:textId="77777777" w:rsidR="00EB0869" w:rsidRDefault="00EB0869" w:rsidP="000D0B3F">
      <w:pPr>
        <w:spacing w:before="0"/>
      </w:pPr>
      <w:r>
        <w:separator/>
      </w:r>
    </w:p>
  </w:footnote>
  <w:footnote w:type="continuationSeparator" w:id="0">
    <w:p w14:paraId="78E00024" w14:textId="77777777" w:rsidR="00EB0869" w:rsidRDefault="00EB0869" w:rsidP="000D0B3F">
      <w:pPr>
        <w:spacing w:before="0"/>
      </w:pPr>
      <w:r>
        <w:continuationSeparator/>
      </w:r>
    </w:p>
  </w:footnote>
  <w:footnote w:type="continuationNotice" w:id="1">
    <w:p w14:paraId="19325906" w14:textId="77777777" w:rsidR="00705B8E" w:rsidRDefault="00705B8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7B9BEE30" w14:textId="77777777" w:rsidR="000D0B3F" w:rsidRDefault="000D0B3F" w:rsidP="000D0B3F">
    <w:pPr>
      <w:pStyle w:val="Kopfzeile"/>
      <w:jc w:val="center"/>
    </w:pPr>
  </w:p>
  <w:p w14:paraId="280D9655" w14:textId="77777777" w:rsidR="000D0B3F" w:rsidRDefault="000D0B3F" w:rsidP="000D0B3F">
    <w:pPr>
      <w:pStyle w:val="Kopfzeile"/>
      <w:jc w:val="center"/>
    </w:pPr>
  </w:p>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5D49"/>
    <w:multiLevelType w:val="hybridMultilevel"/>
    <w:tmpl w:val="EA240A8E"/>
    <w:lvl w:ilvl="0" w:tplc="AFC0CE4C">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182215"/>
    <w:multiLevelType w:val="hybridMultilevel"/>
    <w:tmpl w:val="8E862C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456358"/>
    <w:multiLevelType w:val="hybridMultilevel"/>
    <w:tmpl w:val="2D80CCD6"/>
    <w:lvl w:ilvl="0" w:tplc="8C285D6A">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C130F2"/>
    <w:multiLevelType w:val="hybridMultilevel"/>
    <w:tmpl w:val="B85C436C"/>
    <w:lvl w:ilvl="0" w:tplc="8C285D6A">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6" w15:restartNumberingAfterBreak="0">
    <w:nsid w:val="713E1BB3"/>
    <w:multiLevelType w:val="hybridMultilevel"/>
    <w:tmpl w:val="ACF477CE"/>
    <w:lvl w:ilvl="0" w:tplc="8C285D6A">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879136">
    <w:abstractNumId w:val="3"/>
  </w:num>
  <w:num w:numId="2" w16cid:durableId="982588762">
    <w:abstractNumId w:val="5"/>
  </w:num>
  <w:num w:numId="3" w16cid:durableId="1839417771">
    <w:abstractNumId w:val="0"/>
  </w:num>
  <w:num w:numId="4" w16cid:durableId="1121535999">
    <w:abstractNumId w:val="2"/>
  </w:num>
  <w:num w:numId="5" w16cid:durableId="1443186822">
    <w:abstractNumId w:val="6"/>
  </w:num>
  <w:num w:numId="6" w16cid:durableId="362635225">
    <w:abstractNumId w:val="4"/>
  </w:num>
  <w:num w:numId="7" w16cid:durableId="1073162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197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10CEB"/>
    <w:rsid w:val="00011E8B"/>
    <w:rsid w:val="0002085E"/>
    <w:rsid w:val="00021699"/>
    <w:rsid w:val="00022EA6"/>
    <w:rsid w:val="00030799"/>
    <w:rsid w:val="00033709"/>
    <w:rsid w:val="00033B1C"/>
    <w:rsid w:val="000345BF"/>
    <w:rsid w:val="00043A39"/>
    <w:rsid w:val="0004404D"/>
    <w:rsid w:val="000518C5"/>
    <w:rsid w:val="00056C15"/>
    <w:rsid w:val="00060A1D"/>
    <w:rsid w:val="00061C40"/>
    <w:rsid w:val="000647DB"/>
    <w:rsid w:val="00070D62"/>
    <w:rsid w:val="00073FE8"/>
    <w:rsid w:val="000769BB"/>
    <w:rsid w:val="00077617"/>
    <w:rsid w:val="00081B9D"/>
    <w:rsid w:val="00084C38"/>
    <w:rsid w:val="0009363D"/>
    <w:rsid w:val="000B3680"/>
    <w:rsid w:val="000C6EF3"/>
    <w:rsid w:val="000D0B3F"/>
    <w:rsid w:val="000D6225"/>
    <w:rsid w:val="000D6487"/>
    <w:rsid w:val="000E2D52"/>
    <w:rsid w:val="000E65D1"/>
    <w:rsid w:val="000F2565"/>
    <w:rsid w:val="001064CA"/>
    <w:rsid w:val="00107CCB"/>
    <w:rsid w:val="001129B3"/>
    <w:rsid w:val="001203DD"/>
    <w:rsid w:val="001268F7"/>
    <w:rsid w:val="00134763"/>
    <w:rsid w:val="001351F6"/>
    <w:rsid w:val="001467A3"/>
    <w:rsid w:val="00150FAD"/>
    <w:rsid w:val="001513FB"/>
    <w:rsid w:val="00154CCC"/>
    <w:rsid w:val="00157297"/>
    <w:rsid w:val="00163BB2"/>
    <w:rsid w:val="00174992"/>
    <w:rsid w:val="001D3128"/>
    <w:rsid w:val="001D5946"/>
    <w:rsid w:val="001D6D7D"/>
    <w:rsid w:val="001D77BF"/>
    <w:rsid w:val="001E40DF"/>
    <w:rsid w:val="001E77E8"/>
    <w:rsid w:val="001F50E7"/>
    <w:rsid w:val="001F6D35"/>
    <w:rsid w:val="00200839"/>
    <w:rsid w:val="002030BE"/>
    <w:rsid w:val="00207098"/>
    <w:rsid w:val="00214E9A"/>
    <w:rsid w:val="00215608"/>
    <w:rsid w:val="00221823"/>
    <w:rsid w:val="0022513E"/>
    <w:rsid w:val="002301D9"/>
    <w:rsid w:val="00235D53"/>
    <w:rsid w:val="00237B1C"/>
    <w:rsid w:val="002401F2"/>
    <w:rsid w:val="00242CE2"/>
    <w:rsid w:val="002458A3"/>
    <w:rsid w:val="00255711"/>
    <w:rsid w:val="002574B0"/>
    <w:rsid w:val="00260BE9"/>
    <w:rsid w:val="00264B5E"/>
    <w:rsid w:val="00266DC7"/>
    <w:rsid w:val="00277C5D"/>
    <w:rsid w:val="00282DE4"/>
    <w:rsid w:val="002967D3"/>
    <w:rsid w:val="00297F4C"/>
    <w:rsid w:val="002A2631"/>
    <w:rsid w:val="002B1994"/>
    <w:rsid w:val="002B4B4F"/>
    <w:rsid w:val="002B5FA7"/>
    <w:rsid w:val="002C1AB7"/>
    <w:rsid w:val="002E586D"/>
    <w:rsid w:val="003136D1"/>
    <w:rsid w:val="00321DB6"/>
    <w:rsid w:val="00323B1A"/>
    <w:rsid w:val="0032571A"/>
    <w:rsid w:val="00326515"/>
    <w:rsid w:val="00332A07"/>
    <w:rsid w:val="003343AF"/>
    <w:rsid w:val="0034292A"/>
    <w:rsid w:val="00350B5A"/>
    <w:rsid w:val="00351206"/>
    <w:rsid w:val="003668BF"/>
    <w:rsid w:val="003672E9"/>
    <w:rsid w:val="00373BB6"/>
    <w:rsid w:val="00376D14"/>
    <w:rsid w:val="00380B2F"/>
    <w:rsid w:val="00386CB8"/>
    <w:rsid w:val="00391AB9"/>
    <w:rsid w:val="003935A0"/>
    <w:rsid w:val="003A11F6"/>
    <w:rsid w:val="003A1B2F"/>
    <w:rsid w:val="003A381A"/>
    <w:rsid w:val="003A7F53"/>
    <w:rsid w:val="003B2CD5"/>
    <w:rsid w:val="003D47E7"/>
    <w:rsid w:val="003D6005"/>
    <w:rsid w:val="003E0092"/>
    <w:rsid w:val="003E2CA8"/>
    <w:rsid w:val="003F17B5"/>
    <w:rsid w:val="003F5E75"/>
    <w:rsid w:val="004011E3"/>
    <w:rsid w:val="004049CF"/>
    <w:rsid w:val="00423762"/>
    <w:rsid w:val="00424B1D"/>
    <w:rsid w:val="004414E9"/>
    <w:rsid w:val="00442846"/>
    <w:rsid w:val="00444EC9"/>
    <w:rsid w:val="00445CA4"/>
    <w:rsid w:val="0044796A"/>
    <w:rsid w:val="00451F0E"/>
    <w:rsid w:val="00463145"/>
    <w:rsid w:val="0047401C"/>
    <w:rsid w:val="00474994"/>
    <w:rsid w:val="004751F9"/>
    <w:rsid w:val="00475F0D"/>
    <w:rsid w:val="0048035A"/>
    <w:rsid w:val="00484756"/>
    <w:rsid w:val="0049022B"/>
    <w:rsid w:val="00490F46"/>
    <w:rsid w:val="00491107"/>
    <w:rsid w:val="00496600"/>
    <w:rsid w:val="00496CBC"/>
    <w:rsid w:val="00497A5E"/>
    <w:rsid w:val="004A3BB4"/>
    <w:rsid w:val="004B7421"/>
    <w:rsid w:val="004B7505"/>
    <w:rsid w:val="004C142A"/>
    <w:rsid w:val="004C2291"/>
    <w:rsid w:val="004C2676"/>
    <w:rsid w:val="004C2B8F"/>
    <w:rsid w:val="004D17E0"/>
    <w:rsid w:val="004D2CE7"/>
    <w:rsid w:val="004D32F1"/>
    <w:rsid w:val="004E6BDC"/>
    <w:rsid w:val="004F0A45"/>
    <w:rsid w:val="0051196C"/>
    <w:rsid w:val="00516D68"/>
    <w:rsid w:val="0052381D"/>
    <w:rsid w:val="00523BA6"/>
    <w:rsid w:val="00537AFA"/>
    <w:rsid w:val="005413A4"/>
    <w:rsid w:val="005425FD"/>
    <w:rsid w:val="0055014E"/>
    <w:rsid w:val="00550D19"/>
    <w:rsid w:val="00550DD8"/>
    <w:rsid w:val="00550F8E"/>
    <w:rsid w:val="00553A7B"/>
    <w:rsid w:val="0056628B"/>
    <w:rsid w:val="0057052D"/>
    <w:rsid w:val="005706D3"/>
    <w:rsid w:val="005715DD"/>
    <w:rsid w:val="0057520F"/>
    <w:rsid w:val="00582C22"/>
    <w:rsid w:val="00584150"/>
    <w:rsid w:val="005A5D33"/>
    <w:rsid w:val="005C0008"/>
    <w:rsid w:val="005C191B"/>
    <w:rsid w:val="005C3F01"/>
    <w:rsid w:val="005C4640"/>
    <w:rsid w:val="005D7D78"/>
    <w:rsid w:val="005E01AF"/>
    <w:rsid w:val="005E0BED"/>
    <w:rsid w:val="005E1B9E"/>
    <w:rsid w:val="005E22FB"/>
    <w:rsid w:val="005E6C75"/>
    <w:rsid w:val="005F12D8"/>
    <w:rsid w:val="005F1BDD"/>
    <w:rsid w:val="005F617F"/>
    <w:rsid w:val="00607979"/>
    <w:rsid w:val="00610024"/>
    <w:rsid w:val="00610EAF"/>
    <w:rsid w:val="00620ECC"/>
    <w:rsid w:val="00624B1A"/>
    <w:rsid w:val="00640717"/>
    <w:rsid w:val="006515CD"/>
    <w:rsid w:val="006614A5"/>
    <w:rsid w:val="00675C3A"/>
    <w:rsid w:val="00676F04"/>
    <w:rsid w:val="00677B43"/>
    <w:rsid w:val="00685F2A"/>
    <w:rsid w:val="00692BA8"/>
    <w:rsid w:val="006A0417"/>
    <w:rsid w:val="006A17CD"/>
    <w:rsid w:val="006A3AB7"/>
    <w:rsid w:val="006A5114"/>
    <w:rsid w:val="006B3F4A"/>
    <w:rsid w:val="006B4CD5"/>
    <w:rsid w:val="006C1F6A"/>
    <w:rsid w:val="006C54B0"/>
    <w:rsid w:val="006E0BAA"/>
    <w:rsid w:val="006E5BB4"/>
    <w:rsid w:val="006E7BFB"/>
    <w:rsid w:val="006F2B90"/>
    <w:rsid w:val="006F345A"/>
    <w:rsid w:val="007057C6"/>
    <w:rsid w:val="00705B8E"/>
    <w:rsid w:val="00706451"/>
    <w:rsid w:val="007076EB"/>
    <w:rsid w:val="007109B9"/>
    <w:rsid w:val="00711F80"/>
    <w:rsid w:val="00715E21"/>
    <w:rsid w:val="00720C0E"/>
    <w:rsid w:val="00724BA3"/>
    <w:rsid w:val="0072635B"/>
    <w:rsid w:val="007347DC"/>
    <w:rsid w:val="00743462"/>
    <w:rsid w:val="007555A1"/>
    <w:rsid w:val="0076077B"/>
    <w:rsid w:val="00772006"/>
    <w:rsid w:val="0077734B"/>
    <w:rsid w:val="00791CFA"/>
    <w:rsid w:val="00791DD7"/>
    <w:rsid w:val="007920A6"/>
    <w:rsid w:val="007A07E3"/>
    <w:rsid w:val="007A1C83"/>
    <w:rsid w:val="007A58F2"/>
    <w:rsid w:val="007A63BB"/>
    <w:rsid w:val="007B0729"/>
    <w:rsid w:val="007B1ECC"/>
    <w:rsid w:val="007D5246"/>
    <w:rsid w:val="007E0812"/>
    <w:rsid w:val="007E67BC"/>
    <w:rsid w:val="007F3AB8"/>
    <w:rsid w:val="007F75CC"/>
    <w:rsid w:val="00814AFD"/>
    <w:rsid w:val="00822AD3"/>
    <w:rsid w:val="008235BC"/>
    <w:rsid w:val="00827920"/>
    <w:rsid w:val="00833023"/>
    <w:rsid w:val="00833AF8"/>
    <w:rsid w:val="008400BD"/>
    <w:rsid w:val="008435C4"/>
    <w:rsid w:val="00846ACA"/>
    <w:rsid w:val="0085043C"/>
    <w:rsid w:val="008529B4"/>
    <w:rsid w:val="008549CE"/>
    <w:rsid w:val="00857C38"/>
    <w:rsid w:val="00866A59"/>
    <w:rsid w:val="00867230"/>
    <w:rsid w:val="00881A01"/>
    <w:rsid w:val="00882333"/>
    <w:rsid w:val="00884693"/>
    <w:rsid w:val="008A1032"/>
    <w:rsid w:val="008D0501"/>
    <w:rsid w:val="008E3175"/>
    <w:rsid w:val="008E37AB"/>
    <w:rsid w:val="008F0C33"/>
    <w:rsid w:val="00902227"/>
    <w:rsid w:val="0091170A"/>
    <w:rsid w:val="00913A35"/>
    <w:rsid w:val="00935085"/>
    <w:rsid w:val="00943E53"/>
    <w:rsid w:val="009503AE"/>
    <w:rsid w:val="009566BF"/>
    <w:rsid w:val="009662F0"/>
    <w:rsid w:val="00966EF7"/>
    <w:rsid w:val="00980AC5"/>
    <w:rsid w:val="009822CB"/>
    <w:rsid w:val="00993F58"/>
    <w:rsid w:val="009A3947"/>
    <w:rsid w:val="009B0F85"/>
    <w:rsid w:val="009C7A2D"/>
    <w:rsid w:val="009D3658"/>
    <w:rsid w:val="009D3A1E"/>
    <w:rsid w:val="009D5DAB"/>
    <w:rsid w:val="009D6142"/>
    <w:rsid w:val="009D68D9"/>
    <w:rsid w:val="009F449F"/>
    <w:rsid w:val="009F5075"/>
    <w:rsid w:val="00A076D8"/>
    <w:rsid w:val="00A11027"/>
    <w:rsid w:val="00A12B06"/>
    <w:rsid w:val="00A156DF"/>
    <w:rsid w:val="00A24277"/>
    <w:rsid w:val="00A245C5"/>
    <w:rsid w:val="00A34299"/>
    <w:rsid w:val="00A40C63"/>
    <w:rsid w:val="00A47949"/>
    <w:rsid w:val="00A52549"/>
    <w:rsid w:val="00A538C4"/>
    <w:rsid w:val="00A542A7"/>
    <w:rsid w:val="00A66D91"/>
    <w:rsid w:val="00A86135"/>
    <w:rsid w:val="00A93509"/>
    <w:rsid w:val="00A9532E"/>
    <w:rsid w:val="00A9671C"/>
    <w:rsid w:val="00AA1756"/>
    <w:rsid w:val="00AA6F8F"/>
    <w:rsid w:val="00AB0EDF"/>
    <w:rsid w:val="00AB2DDA"/>
    <w:rsid w:val="00AB52C7"/>
    <w:rsid w:val="00AB5975"/>
    <w:rsid w:val="00AB664E"/>
    <w:rsid w:val="00AC0DB8"/>
    <w:rsid w:val="00AC38C0"/>
    <w:rsid w:val="00AC45C3"/>
    <w:rsid w:val="00AD7E9B"/>
    <w:rsid w:val="00AF3821"/>
    <w:rsid w:val="00AF60A1"/>
    <w:rsid w:val="00B021AC"/>
    <w:rsid w:val="00B04FFA"/>
    <w:rsid w:val="00B05071"/>
    <w:rsid w:val="00B143E4"/>
    <w:rsid w:val="00B21A49"/>
    <w:rsid w:val="00B23751"/>
    <w:rsid w:val="00B3149C"/>
    <w:rsid w:val="00B35AC5"/>
    <w:rsid w:val="00B36C04"/>
    <w:rsid w:val="00B558E8"/>
    <w:rsid w:val="00B567BE"/>
    <w:rsid w:val="00B80F72"/>
    <w:rsid w:val="00B858AC"/>
    <w:rsid w:val="00B921D6"/>
    <w:rsid w:val="00BA4859"/>
    <w:rsid w:val="00BB2BB2"/>
    <w:rsid w:val="00BC0477"/>
    <w:rsid w:val="00BC333D"/>
    <w:rsid w:val="00BD0902"/>
    <w:rsid w:val="00BD66A7"/>
    <w:rsid w:val="00BF7EBB"/>
    <w:rsid w:val="00C10995"/>
    <w:rsid w:val="00C20B17"/>
    <w:rsid w:val="00C269BD"/>
    <w:rsid w:val="00C27964"/>
    <w:rsid w:val="00C3162F"/>
    <w:rsid w:val="00C33782"/>
    <w:rsid w:val="00C36420"/>
    <w:rsid w:val="00C36F0E"/>
    <w:rsid w:val="00C42E3B"/>
    <w:rsid w:val="00C451D7"/>
    <w:rsid w:val="00C526DC"/>
    <w:rsid w:val="00C53B75"/>
    <w:rsid w:val="00C739F5"/>
    <w:rsid w:val="00C76EE3"/>
    <w:rsid w:val="00C77EE9"/>
    <w:rsid w:val="00C80FF6"/>
    <w:rsid w:val="00C846EF"/>
    <w:rsid w:val="00C941EE"/>
    <w:rsid w:val="00C95ED4"/>
    <w:rsid w:val="00C97162"/>
    <w:rsid w:val="00CA4FBC"/>
    <w:rsid w:val="00CC1243"/>
    <w:rsid w:val="00CC3E20"/>
    <w:rsid w:val="00CC74B3"/>
    <w:rsid w:val="00CC79D5"/>
    <w:rsid w:val="00CD11FF"/>
    <w:rsid w:val="00CD4F0C"/>
    <w:rsid w:val="00CE1809"/>
    <w:rsid w:val="00CE410C"/>
    <w:rsid w:val="00CE74DE"/>
    <w:rsid w:val="00CF4B68"/>
    <w:rsid w:val="00D11DDB"/>
    <w:rsid w:val="00D13864"/>
    <w:rsid w:val="00D15ADE"/>
    <w:rsid w:val="00D16E69"/>
    <w:rsid w:val="00D175F3"/>
    <w:rsid w:val="00D33F58"/>
    <w:rsid w:val="00D35391"/>
    <w:rsid w:val="00D37C62"/>
    <w:rsid w:val="00D55E3D"/>
    <w:rsid w:val="00D618F6"/>
    <w:rsid w:val="00D7585C"/>
    <w:rsid w:val="00D80BA8"/>
    <w:rsid w:val="00D82CB3"/>
    <w:rsid w:val="00D838BA"/>
    <w:rsid w:val="00D86D48"/>
    <w:rsid w:val="00D9670A"/>
    <w:rsid w:val="00DA77F8"/>
    <w:rsid w:val="00DB2C6E"/>
    <w:rsid w:val="00DB6CE4"/>
    <w:rsid w:val="00DC7BB1"/>
    <w:rsid w:val="00DD0632"/>
    <w:rsid w:val="00DE12AE"/>
    <w:rsid w:val="00DE44B4"/>
    <w:rsid w:val="00DF5E88"/>
    <w:rsid w:val="00DF611F"/>
    <w:rsid w:val="00E010B8"/>
    <w:rsid w:val="00E02BB5"/>
    <w:rsid w:val="00E03517"/>
    <w:rsid w:val="00E10004"/>
    <w:rsid w:val="00E2691D"/>
    <w:rsid w:val="00E3371B"/>
    <w:rsid w:val="00E35D78"/>
    <w:rsid w:val="00E40167"/>
    <w:rsid w:val="00E5000C"/>
    <w:rsid w:val="00E5532E"/>
    <w:rsid w:val="00E56846"/>
    <w:rsid w:val="00E5716A"/>
    <w:rsid w:val="00E5772E"/>
    <w:rsid w:val="00E61D79"/>
    <w:rsid w:val="00E66BBB"/>
    <w:rsid w:val="00E73156"/>
    <w:rsid w:val="00E83A9B"/>
    <w:rsid w:val="00E85A8C"/>
    <w:rsid w:val="00EA0E0D"/>
    <w:rsid w:val="00EA14A3"/>
    <w:rsid w:val="00EB0869"/>
    <w:rsid w:val="00EB0FD4"/>
    <w:rsid w:val="00EB2E5A"/>
    <w:rsid w:val="00EB312B"/>
    <w:rsid w:val="00EB3881"/>
    <w:rsid w:val="00EB60B0"/>
    <w:rsid w:val="00EC1A08"/>
    <w:rsid w:val="00ED71A6"/>
    <w:rsid w:val="00EE2187"/>
    <w:rsid w:val="00EE30FF"/>
    <w:rsid w:val="00EE4336"/>
    <w:rsid w:val="00EE4DAD"/>
    <w:rsid w:val="00EE5062"/>
    <w:rsid w:val="00EF1735"/>
    <w:rsid w:val="00F00E5D"/>
    <w:rsid w:val="00F05553"/>
    <w:rsid w:val="00F10712"/>
    <w:rsid w:val="00F16722"/>
    <w:rsid w:val="00F30FC4"/>
    <w:rsid w:val="00F36422"/>
    <w:rsid w:val="00F4160D"/>
    <w:rsid w:val="00F4698A"/>
    <w:rsid w:val="00F50539"/>
    <w:rsid w:val="00F5370A"/>
    <w:rsid w:val="00F6005A"/>
    <w:rsid w:val="00F7034A"/>
    <w:rsid w:val="00F75F38"/>
    <w:rsid w:val="00F86183"/>
    <w:rsid w:val="00F94AB4"/>
    <w:rsid w:val="00F96882"/>
    <w:rsid w:val="00FC49EB"/>
    <w:rsid w:val="00FC7A51"/>
    <w:rsid w:val="00FD23BB"/>
    <w:rsid w:val="00FD378A"/>
    <w:rsid w:val="00FD744F"/>
    <w:rsid w:val="00FE0CBF"/>
    <w:rsid w:val="00FE0EFC"/>
    <w:rsid w:val="00FF78BD"/>
    <w:rsid w:val="00FF7D54"/>
    <w:rsid w:val="0D2CD614"/>
    <w:rsid w:val="161A657D"/>
    <w:rsid w:val="20903728"/>
    <w:rsid w:val="5E51AB18"/>
    <w:rsid w:val="70F9650C"/>
    <w:rsid w:val="72953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7633"/>
    <o:shapelayout v:ext="edit">
      <o:idmap v:ext="edit" data="1"/>
    </o:shapelayout>
  </w:shapeDefaults>
  <w:decimalSymbol w:val=","/>
  <w:listSeparator w:val=";"/>
  <w14:docId w14:val="46E90F51"/>
  <w15:chartTrackingRefBased/>
  <w15:docId w15:val="{4A09184A-6774-4303-9629-3AA82AB2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744F"/>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 w:type="character" w:customStyle="1" w:styleId="ui-provider">
    <w:name w:val="ui-provider"/>
    <w:basedOn w:val="Absatz-Standardschriftart"/>
    <w:rsid w:val="00677B43"/>
  </w:style>
  <w:style w:type="paragraph" w:styleId="Kommentartext">
    <w:name w:val="annotation text"/>
    <w:basedOn w:val="Standard"/>
    <w:link w:val="KommentartextZchn"/>
    <w:uiPriority w:val="99"/>
    <w:unhideWhenUsed/>
    <w:rsid w:val="004B7421"/>
    <w:rPr>
      <w:sz w:val="20"/>
    </w:rPr>
  </w:style>
  <w:style w:type="character" w:customStyle="1" w:styleId="KommentartextZchn">
    <w:name w:val="Kommentartext Zchn"/>
    <w:basedOn w:val="Absatz-Standardschriftart"/>
    <w:link w:val="Kommentartext"/>
    <w:uiPriority w:val="99"/>
    <w:rsid w:val="004B7421"/>
    <w:rPr>
      <w:rFonts w:ascii="Arial" w:eastAsia="Times New Roman" w:hAnsi="Arial" w:cs="Times New Roman"/>
      <w:sz w:val="20"/>
      <w:szCs w:val="20"/>
      <w:lang w:eastAsia="de-DE"/>
    </w:rPr>
  </w:style>
  <w:style w:type="paragraph" w:styleId="berarbeitung">
    <w:name w:val="Revision"/>
    <w:hidden/>
    <w:uiPriority w:val="99"/>
    <w:semiHidden/>
    <w:rsid w:val="000F2565"/>
    <w:pPr>
      <w:spacing w:after="0" w:line="240" w:lineRule="auto"/>
    </w:pPr>
    <w:rPr>
      <w:rFonts w:ascii="Arial" w:eastAsia="Times New Roman" w:hAnsi="Arial" w:cs="Times New Roman"/>
      <w:szCs w:val="20"/>
      <w:lang w:eastAsia="de-DE"/>
    </w:rPr>
  </w:style>
  <w:style w:type="paragraph" w:styleId="Kommentarthema">
    <w:name w:val="annotation subject"/>
    <w:basedOn w:val="Kommentartext"/>
    <w:next w:val="Kommentartext"/>
    <w:link w:val="KommentarthemaZchn"/>
    <w:uiPriority w:val="99"/>
    <w:semiHidden/>
    <w:unhideWhenUsed/>
    <w:rsid w:val="00297F4C"/>
    <w:rPr>
      <w:b/>
      <w:bCs/>
    </w:rPr>
  </w:style>
  <w:style w:type="character" w:customStyle="1" w:styleId="KommentarthemaZchn">
    <w:name w:val="Kommentarthema Zchn"/>
    <w:basedOn w:val="KommentartextZchn"/>
    <w:link w:val="Kommentarthema"/>
    <w:uiPriority w:val="99"/>
    <w:semiHidden/>
    <w:rsid w:val="00297F4C"/>
    <w:rPr>
      <w:rFonts w:ascii="Arial" w:eastAsia="Times New Roman" w:hAnsi="Arial" w:cs="Times New Roman"/>
      <w:b/>
      <w:bCs/>
      <w:sz w:val="20"/>
      <w:szCs w:val="20"/>
      <w:lang w:eastAsia="de-DE"/>
    </w:rPr>
  </w:style>
  <w:style w:type="character" w:customStyle="1" w:styleId="normaltextrun">
    <w:name w:val="normaltextrun"/>
    <w:basedOn w:val="Absatz-Standardschriftart"/>
    <w:rsid w:val="00445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93607">
      <w:bodyDiv w:val="1"/>
      <w:marLeft w:val="0"/>
      <w:marRight w:val="0"/>
      <w:marTop w:val="0"/>
      <w:marBottom w:val="0"/>
      <w:divBdr>
        <w:top w:val="none" w:sz="0" w:space="0" w:color="auto"/>
        <w:left w:val="none" w:sz="0" w:space="0" w:color="auto"/>
        <w:bottom w:val="none" w:sz="0" w:space="0" w:color="auto"/>
        <w:right w:val="none" w:sz="0" w:space="0" w:color="auto"/>
      </w:divBdr>
    </w:div>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09262159">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937562043">
      <w:bodyDiv w:val="1"/>
      <w:marLeft w:val="0"/>
      <w:marRight w:val="0"/>
      <w:marTop w:val="0"/>
      <w:marBottom w:val="0"/>
      <w:divBdr>
        <w:top w:val="none" w:sz="0" w:space="0" w:color="auto"/>
        <w:left w:val="none" w:sz="0" w:space="0" w:color="auto"/>
        <w:bottom w:val="none" w:sz="0" w:space="0" w:color="auto"/>
        <w:right w:val="none" w:sz="0" w:space="0" w:color="auto"/>
      </w:divBdr>
      <w:divsChild>
        <w:div w:id="146552443">
          <w:marLeft w:val="0"/>
          <w:marRight w:val="0"/>
          <w:marTop w:val="0"/>
          <w:marBottom w:val="0"/>
          <w:divBdr>
            <w:top w:val="none" w:sz="0" w:space="0" w:color="auto"/>
            <w:left w:val="none" w:sz="0" w:space="0" w:color="auto"/>
            <w:bottom w:val="none" w:sz="0" w:space="0" w:color="auto"/>
            <w:right w:val="none" w:sz="0" w:space="0" w:color="auto"/>
          </w:divBdr>
        </w:div>
      </w:divsChild>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623612730">
      <w:bodyDiv w:val="1"/>
      <w:marLeft w:val="0"/>
      <w:marRight w:val="0"/>
      <w:marTop w:val="0"/>
      <w:marBottom w:val="0"/>
      <w:divBdr>
        <w:top w:val="none" w:sz="0" w:space="0" w:color="auto"/>
        <w:left w:val="none" w:sz="0" w:space="0" w:color="auto"/>
        <w:bottom w:val="none" w:sz="0" w:space="0" w:color="auto"/>
        <w:right w:val="none" w:sz="0" w:space="0" w:color="auto"/>
      </w:divBdr>
    </w:div>
    <w:div w:id="1758937418">
      <w:bodyDiv w:val="1"/>
      <w:marLeft w:val="0"/>
      <w:marRight w:val="0"/>
      <w:marTop w:val="0"/>
      <w:marBottom w:val="0"/>
      <w:divBdr>
        <w:top w:val="none" w:sz="0" w:space="0" w:color="auto"/>
        <w:left w:val="none" w:sz="0" w:space="0" w:color="auto"/>
        <w:bottom w:val="none" w:sz="0" w:space="0" w:color="auto"/>
        <w:right w:val="none" w:sz="0" w:space="0" w:color="auto"/>
      </w:divBdr>
    </w:div>
    <w:div w:id="1835755010">
      <w:bodyDiv w:val="1"/>
      <w:marLeft w:val="0"/>
      <w:marRight w:val="0"/>
      <w:marTop w:val="0"/>
      <w:marBottom w:val="0"/>
      <w:divBdr>
        <w:top w:val="none" w:sz="0" w:space="0" w:color="auto"/>
        <w:left w:val="none" w:sz="0" w:space="0" w:color="auto"/>
        <w:bottom w:val="none" w:sz="0" w:space="0" w:color="auto"/>
        <w:right w:val="none" w:sz="0" w:space="0" w:color="auto"/>
      </w:divBdr>
    </w:div>
    <w:div w:id="20839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petra.ummenberger@miel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3F7641171449C4DA6D11903B4CB198A" ma:contentTypeVersion="18" ma:contentTypeDescription="Ein neues Dokument erstellen." ma:contentTypeScope="" ma:versionID="c4226fb65abf4fec2d14c589bf37562f">
  <xsd:schema xmlns:xsd="http://www.w3.org/2001/XMLSchema" xmlns:xs="http://www.w3.org/2001/XMLSchema" xmlns:p="http://schemas.microsoft.com/office/2006/metadata/properties" xmlns:ns2="03202a51-e097-4c5e-a342-e0a4c97f7bcb" xmlns:ns3="e012e28e-d7dd-4009-96de-63c659adc1c3" targetNamespace="http://schemas.microsoft.com/office/2006/metadata/properties" ma:root="true" ma:fieldsID="5ba0a4e143a0493072c250e903caa670" ns2:_="" ns3:_="">
    <xsd:import namespace="03202a51-e097-4c5e-a342-e0a4c97f7bcb"/>
    <xsd:import namespace="e012e28e-d7dd-4009-96de-63c659adc1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02a51-e097-4c5e-a342-e0a4c97f7b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2e28e-d7dd-4009-96de-63c659adc1c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70a4e1a-eeac-4ba4-849e-95161e6bf38b}" ma:internalName="TaxCatchAll" ma:showField="CatchAllData" ma:web="e012e28e-d7dd-4009-96de-63c659adc1c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2D276-3B73-48DE-90EB-28D2FBD2424F}">
  <ds:schemaRefs>
    <ds:schemaRef ds:uri="http://schemas.microsoft.com/sharepoint/v3/contenttype/forms"/>
  </ds:schemaRefs>
</ds:datastoreItem>
</file>

<file path=customXml/itemProps2.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customXml/itemProps3.xml><?xml version="1.0" encoding="utf-8"?>
<ds:datastoreItem xmlns:ds="http://schemas.openxmlformats.org/officeDocument/2006/customXml" ds:itemID="{EEC0BF8F-1FFB-4F6F-A92F-92BCCDDA0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02a51-e097-4c5e-a342-e0a4c97f7bcb"/>
    <ds:schemaRef ds:uri="e012e28e-d7dd-4009-96de-63c659ad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3886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4494</CharactersWithSpaces>
  <SharedDoc>false</SharedDoc>
  <HLinks>
    <vt:vector size="18" baseType="variant">
      <vt:variant>
        <vt:i4>7012472</vt:i4>
      </vt:variant>
      <vt:variant>
        <vt:i4>3</vt:i4>
      </vt:variant>
      <vt:variant>
        <vt:i4>0</vt:i4>
      </vt:variant>
      <vt:variant>
        <vt:i4>5</vt:i4>
      </vt:variant>
      <vt:variant>
        <vt:lpwstr>http://www.miele-presse.de/</vt:lpwstr>
      </vt:variant>
      <vt:variant>
        <vt:lpwstr/>
      </vt:variant>
      <vt:variant>
        <vt:i4>6815755</vt:i4>
      </vt:variant>
      <vt:variant>
        <vt:i4>0</vt:i4>
      </vt:variant>
      <vt:variant>
        <vt:i4>0</vt:i4>
      </vt:variant>
      <vt:variant>
        <vt:i4>5</vt:i4>
      </vt:variant>
      <vt:variant>
        <vt:lpwstr>mailto:vorname.nachname@miele.com</vt:lpwstr>
      </vt:variant>
      <vt:variant>
        <vt:lpwstr/>
      </vt:variant>
      <vt:variant>
        <vt:i4>7012472</vt:i4>
      </vt:variant>
      <vt:variant>
        <vt:i4>0</vt:i4>
      </vt:variant>
      <vt:variant>
        <vt:i4>0</vt:i4>
      </vt:variant>
      <vt:variant>
        <vt:i4>5</vt:i4>
      </vt:variant>
      <vt:variant>
        <vt:lpwstr>http://www.miele-presse.de/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3</cp:revision>
  <cp:lastPrinted>2024-01-24T14:21:00Z</cp:lastPrinted>
  <dcterms:created xsi:type="dcterms:W3CDTF">2024-06-26T10:57:00Z</dcterms:created>
  <dcterms:modified xsi:type="dcterms:W3CDTF">2024-06-26T11:01:00Z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f16b98-c9e0-42fa-917d-c446735d6f1c_Enabled">
    <vt:lpwstr>true</vt:lpwstr>
  </property>
  <property fmtid="{D5CDD505-2E9C-101B-9397-08002B2CF9AE}" pid="3" name="MSIP_Label_eef16b98-c9e0-42fa-917d-c446735d6f1c_SetDate">
    <vt:lpwstr>2021-02-12T09:29:16Z</vt:lpwstr>
  </property>
  <property fmtid="{D5CDD505-2E9C-101B-9397-08002B2CF9AE}" pid="4" name="MSIP_Label_eef16b98-c9e0-42fa-917d-c446735d6f1c_Method">
    <vt:lpwstr>Standard</vt:lpwstr>
  </property>
  <property fmtid="{D5CDD505-2E9C-101B-9397-08002B2CF9AE}" pid="5" name="MSIP_Label_eef16b98-c9e0-42fa-917d-c446735d6f1c_Name">
    <vt:lpwstr>General</vt:lpwstr>
  </property>
  <property fmtid="{D5CDD505-2E9C-101B-9397-08002B2CF9AE}" pid="6" name="MSIP_Label_eef16b98-c9e0-42fa-917d-c446735d6f1c_SiteId">
    <vt:lpwstr>22991c1b-aa70-4d9c-85be-637908be565f</vt:lpwstr>
  </property>
  <property fmtid="{D5CDD505-2E9C-101B-9397-08002B2CF9AE}" pid="7" name="MSIP_Label_eef16b98-c9e0-42fa-917d-c446735d6f1c_ActionId">
    <vt:lpwstr>457f538f-7da4-48da-90b5-d2c8c23b5b91</vt:lpwstr>
  </property>
  <property fmtid="{D5CDD505-2E9C-101B-9397-08002B2CF9AE}" pid="8" name="MSIP_Label_eef16b98-c9e0-42fa-917d-c446735d6f1c_ContentBits">
    <vt:lpwstr>0</vt:lpwstr>
  </property>
</Properties>
</file>